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6C361" w14:textId="670E44D6" w:rsidR="00A31F1A" w:rsidRPr="00DA3301" w:rsidRDefault="00A31F1A" w:rsidP="00B875A8">
      <w:pPr>
        <w:contextualSpacing/>
        <w:rPr>
          <w:sz w:val="20"/>
          <w:szCs w:val="20"/>
        </w:rPr>
      </w:pPr>
      <w:r w:rsidRPr="00DA3301">
        <w:rPr>
          <w:rStyle w:val="xcontentpasted0"/>
          <w:sz w:val="20"/>
          <w:szCs w:val="20"/>
        </w:rPr>
        <w:t>To:</w:t>
      </w:r>
    </w:p>
    <w:p w14:paraId="29A23A14" w14:textId="77777777" w:rsidR="00A31F1A" w:rsidRPr="00DA3301" w:rsidRDefault="00A31F1A" w:rsidP="00B875A8">
      <w:pPr>
        <w:contextualSpacing/>
        <w:rPr>
          <w:sz w:val="20"/>
          <w:szCs w:val="20"/>
        </w:rPr>
      </w:pPr>
      <w:r w:rsidRPr="00DA3301">
        <w:rPr>
          <w:rStyle w:val="xcontentpasted0"/>
          <w:sz w:val="20"/>
          <w:szCs w:val="20"/>
        </w:rPr>
        <w:t>From:</w:t>
      </w:r>
    </w:p>
    <w:p w14:paraId="4F9AE2F0" w14:textId="515A2056" w:rsidR="00A31F1A" w:rsidRPr="00DA3301" w:rsidRDefault="00A31F1A" w:rsidP="00B875A8">
      <w:pPr>
        <w:contextualSpacing/>
        <w:rPr>
          <w:sz w:val="20"/>
          <w:szCs w:val="20"/>
        </w:rPr>
      </w:pPr>
      <w:r w:rsidRPr="00DA3301">
        <w:rPr>
          <w:rStyle w:val="xcontentpasted0"/>
          <w:sz w:val="20"/>
          <w:szCs w:val="20"/>
        </w:rPr>
        <w:t xml:space="preserve">Re: IMPACT 2023 – May </w:t>
      </w:r>
      <w:r w:rsidR="002F189F">
        <w:rPr>
          <w:rStyle w:val="xcontentpasted0"/>
          <w:sz w:val="20"/>
          <w:szCs w:val="20"/>
        </w:rPr>
        <w:t>2</w:t>
      </w:r>
      <w:r w:rsidRPr="00DA3301">
        <w:rPr>
          <w:rStyle w:val="xcontentpasted0"/>
          <w:sz w:val="20"/>
          <w:szCs w:val="20"/>
        </w:rPr>
        <w:t xml:space="preserve">-3, 2023 </w:t>
      </w:r>
    </w:p>
    <w:p w14:paraId="17D458AB" w14:textId="77777777" w:rsidR="00264982" w:rsidRPr="00DA3301" w:rsidRDefault="00264982" w:rsidP="00B875A8">
      <w:pPr>
        <w:contextualSpacing/>
        <w:rPr>
          <w:rStyle w:val="xcontentpasted0"/>
          <w:sz w:val="20"/>
          <w:szCs w:val="20"/>
        </w:rPr>
      </w:pPr>
    </w:p>
    <w:p w14:paraId="74F8A4AB" w14:textId="77777777" w:rsidR="00DA3301" w:rsidRDefault="00A31F1A" w:rsidP="00B875A8">
      <w:pPr>
        <w:contextualSpacing/>
        <w:rPr>
          <w:rStyle w:val="xcontentpasted0"/>
          <w:sz w:val="20"/>
          <w:szCs w:val="20"/>
        </w:rPr>
      </w:pPr>
      <w:r w:rsidRPr="00DA3301">
        <w:rPr>
          <w:rStyle w:val="xcontentpasted0"/>
          <w:sz w:val="20"/>
          <w:szCs w:val="20"/>
        </w:rPr>
        <w:t xml:space="preserve">I am seeking approval to attend ECI’s (Ethics &amp; Compliance Initiative) global ethics conference, </w:t>
      </w:r>
      <w:hyperlink r:id="rId6" w:history="1">
        <w:r w:rsidRPr="00DA3301">
          <w:rPr>
            <w:rStyle w:val="Hyperlink"/>
            <w:color w:val="auto"/>
            <w:sz w:val="20"/>
            <w:szCs w:val="20"/>
          </w:rPr>
          <w:t>IMPACT 2023</w:t>
        </w:r>
      </w:hyperlink>
      <w:r w:rsidRPr="00DA3301">
        <w:rPr>
          <w:rStyle w:val="xcontentpasted0"/>
          <w:sz w:val="20"/>
          <w:szCs w:val="20"/>
        </w:rPr>
        <w:t xml:space="preserve">, on May 2-3. </w:t>
      </w:r>
    </w:p>
    <w:p w14:paraId="753A27D5" w14:textId="77777777" w:rsidR="00DA3301" w:rsidRDefault="00DA3301" w:rsidP="00B875A8">
      <w:pPr>
        <w:contextualSpacing/>
        <w:rPr>
          <w:rStyle w:val="xcontentpasted0"/>
          <w:sz w:val="20"/>
          <w:szCs w:val="20"/>
        </w:rPr>
      </w:pPr>
    </w:p>
    <w:p w14:paraId="0FA3C507" w14:textId="01D2209F" w:rsidR="00A31F1A" w:rsidRPr="00DA3301" w:rsidRDefault="00A31F1A" w:rsidP="00B875A8">
      <w:pPr>
        <w:contextualSpacing/>
        <w:rPr>
          <w:sz w:val="20"/>
          <w:szCs w:val="20"/>
        </w:rPr>
      </w:pPr>
      <w:r w:rsidRPr="00DA3301">
        <w:rPr>
          <w:rStyle w:val="xcontentpasted0"/>
          <w:sz w:val="20"/>
          <w:szCs w:val="20"/>
        </w:rPr>
        <w:t>For two full days, ECI will bring together CECOs and other senior industry executives from around the world to the Hyatt on the Hudson in New Jersey City, NJ. Global giants like </w:t>
      </w:r>
      <w:r w:rsidRPr="00DA3301">
        <w:rPr>
          <w:rStyle w:val="xcontentpasted0"/>
          <w:b/>
          <w:bCs/>
          <w:sz w:val="20"/>
          <w:szCs w:val="20"/>
        </w:rPr>
        <w:t xml:space="preserve">Boeing, Assurant, BP, OneTrust, KPMG, Procter &amp; Gamble and more </w:t>
      </w:r>
      <w:r w:rsidRPr="00DA3301">
        <w:rPr>
          <w:rStyle w:val="xcontentpasted0"/>
          <w:sz w:val="20"/>
          <w:szCs w:val="20"/>
        </w:rPr>
        <w:t xml:space="preserve">will convene for main stage presentations and carefully curated </w:t>
      </w:r>
      <w:hyperlink r:id="rId7" w:tgtFrame="loopstyle_link" w:history="1">
        <w:r w:rsidRPr="00DA3301">
          <w:rPr>
            <w:rStyle w:val="Hyperlink"/>
            <w:color w:val="auto"/>
            <w:sz w:val="20"/>
            <w:szCs w:val="20"/>
          </w:rPr>
          <w:t>breakout sessions</w:t>
        </w:r>
      </w:hyperlink>
      <w:r w:rsidRPr="00DA3301">
        <w:rPr>
          <w:rStyle w:val="xcontentpasted0"/>
          <w:sz w:val="20"/>
          <w:szCs w:val="20"/>
        </w:rPr>
        <w:t xml:space="preserve"> following three tracks (Corporate Integrity, Technology and Leadership). </w:t>
      </w:r>
    </w:p>
    <w:p w14:paraId="18CA6986" w14:textId="77777777" w:rsidR="00A31F1A" w:rsidRPr="00DA3301" w:rsidRDefault="00A31F1A" w:rsidP="00B875A8">
      <w:pPr>
        <w:contextualSpacing/>
        <w:rPr>
          <w:sz w:val="20"/>
          <w:szCs w:val="20"/>
        </w:rPr>
      </w:pPr>
      <w:r w:rsidRPr="00DA3301">
        <w:rPr>
          <w:sz w:val="20"/>
          <w:szCs w:val="20"/>
        </w:rPr>
        <w:t> </w:t>
      </w:r>
    </w:p>
    <w:p w14:paraId="283EF433" w14:textId="77777777" w:rsidR="00A31F1A" w:rsidRPr="00DA3301" w:rsidRDefault="00A31F1A" w:rsidP="00B875A8">
      <w:pPr>
        <w:contextualSpacing/>
        <w:rPr>
          <w:sz w:val="20"/>
          <w:szCs w:val="20"/>
        </w:rPr>
      </w:pPr>
      <w:r w:rsidRPr="00DA3301">
        <w:rPr>
          <w:rStyle w:val="xcontentpasted0"/>
          <w:sz w:val="20"/>
          <w:szCs w:val="20"/>
        </w:rPr>
        <w:t xml:space="preserve">The world-class roster of speakers include </w:t>
      </w:r>
      <w:r w:rsidRPr="00DA3301">
        <w:rPr>
          <w:rStyle w:val="xcontentpasted0"/>
          <w:b/>
          <w:bCs/>
          <w:sz w:val="20"/>
          <w:szCs w:val="20"/>
        </w:rPr>
        <w:t>Alex Edmans</w:t>
      </w:r>
      <w:r w:rsidRPr="00DA3301">
        <w:rPr>
          <w:rStyle w:val="xcontentpasted0"/>
          <w:sz w:val="20"/>
          <w:szCs w:val="20"/>
        </w:rPr>
        <w:t xml:space="preserve">, best-selling author of “Grow Your Pie: How Great Companies Deliver Both Purpose and Profit”; </w:t>
      </w:r>
      <w:r w:rsidRPr="00DA3301">
        <w:rPr>
          <w:rStyle w:val="xcontentpasted0"/>
          <w:b/>
          <w:bCs/>
          <w:sz w:val="20"/>
          <w:szCs w:val="20"/>
        </w:rPr>
        <w:t>Andrew Weissmann</w:t>
      </w:r>
      <w:r w:rsidRPr="00DA3301">
        <w:rPr>
          <w:rStyle w:val="xcontentpasted0"/>
          <w:sz w:val="20"/>
          <w:szCs w:val="20"/>
        </w:rPr>
        <w:t xml:space="preserve">, Professor of Practice at NYU’s Center on the Administration of Criminal Law, and former Fraud Section Chief for the Department of Justice; </w:t>
      </w:r>
      <w:r w:rsidRPr="00DA3301">
        <w:rPr>
          <w:rStyle w:val="xcontentpasted0"/>
          <w:b/>
          <w:bCs/>
          <w:sz w:val="20"/>
          <w:szCs w:val="20"/>
          <w:shd w:val="clear" w:color="auto" w:fill="FFFFFF"/>
        </w:rPr>
        <w:t>Sally Yates</w:t>
      </w:r>
      <w:r w:rsidRPr="00DA3301">
        <w:rPr>
          <w:rStyle w:val="xcontentpasted0"/>
          <w:sz w:val="20"/>
          <w:szCs w:val="20"/>
          <w:shd w:val="clear" w:color="auto" w:fill="FFFFFF"/>
        </w:rPr>
        <w:t xml:space="preserve">, Former Deputy Attorney General and partner in King &amp; Spalding’s Special Matters &amp; Government Investigations practice; and </w:t>
      </w:r>
      <w:r w:rsidRPr="00DA3301">
        <w:rPr>
          <w:rStyle w:val="xcontentpasted0"/>
          <w:b/>
          <w:bCs/>
          <w:sz w:val="20"/>
          <w:szCs w:val="20"/>
          <w:shd w:val="clear" w:color="auto" w:fill="FFFFFF"/>
        </w:rPr>
        <w:t>Patricia J. Harned</w:t>
      </w:r>
      <w:r w:rsidRPr="00DA3301">
        <w:rPr>
          <w:rStyle w:val="xcontentpasted0"/>
          <w:sz w:val="20"/>
          <w:szCs w:val="20"/>
          <w:shd w:val="clear" w:color="auto" w:fill="FFFFFF"/>
        </w:rPr>
        <w:t xml:space="preserve">, CEO of ECI (the growing list of speakers and sessions is </w:t>
      </w:r>
      <w:hyperlink r:id="rId8" w:tgtFrame="loopstyle_link" w:history="1">
        <w:r w:rsidRPr="00DA3301">
          <w:rPr>
            <w:rStyle w:val="Hyperlink"/>
            <w:color w:val="auto"/>
            <w:sz w:val="20"/>
            <w:szCs w:val="20"/>
            <w:shd w:val="clear" w:color="auto" w:fill="FFFFFF"/>
          </w:rPr>
          <w:t>available here</w:t>
        </w:r>
      </w:hyperlink>
      <w:r w:rsidRPr="00DA3301">
        <w:rPr>
          <w:rStyle w:val="xcontentpasted0"/>
          <w:sz w:val="20"/>
          <w:szCs w:val="20"/>
          <w:shd w:val="clear" w:color="auto" w:fill="FFFFFF"/>
        </w:rPr>
        <w:t>).</w:t>
      </w:r>
    </w:p>
    <w:p w14:paraId="122B1D0D" w14:textId="77777777" w:rsidR="00A31F1A" w:rsidRPr="00DA3301" w:rsidRDefault="00A31F1A" w:rsidP="00B875A8">
      <w:pPr>
        <w:contextualSpacing/>
        <w:rPr>
          <w:sz w:val="20"/>
          <w:szCs w:val="20"/>
        </w:rPr>
      </w:pPr>
      <w:r w:rsidRPr="00DA3301">
        <w:rPr>
          <w:sz w:val="20"/>
          <w:szCs w:val="20"/>
        </w:rPr>
        <w:t> </w:t>
      </w:r>
    </w:p>
    <w:p w14:paraId="1B062B01" w14:textId="77777777" w:rsidR="00A31F1A" w:rsidRPr="00DA3301" w:rsidRDefault="00A31F1A" w:rsidP="00B875A8">
      <w:pPr>
        <w:contextualSpacing/>
        <w:rPr>
          <w:b/>
          <w:bCs/>
          <w:sz w:val="20"/>
          <w:szCs w:val="20"/>
        </w:rPr>
      </w:pPr>
      <w:r w:rsidRPr="00DA3301">
        <w:rPr>
          <w:rStyle w:val="xcontentpasted0"/>
          <w:b/>
          <w:bCs/>
          <w:sz w:val="20"/>
          <w:szCs w:val="20"/>
        </w:rPr>
        <w:t xml:space="preserve">The total cost would be </w:t>
      </w:r>
      <w:r w:rsidRPr="00DA3301">
        <w:rPr>
          <w:b/>
          <w:bCs/>
          <w:sz w:val="20"/>
          <w:szCs w:val="20"/>
        </w:rPr>
        <w:t>about $2,723, broken</w:t>
      </w:r>
      <w:r w:rsidRPr="00DA3301">
        <w:rPr>
          <w:rStyle w:val="xcontentpasted0"/>
          <w:b/>
          <w:bCs/>
          <w:sz w:val="20"/>
          <w:szCs w:val="20"/>
        </w:rPr>
        <w:t xml:space="preserve"> down as follows:</w:t>
      </w:r>
    </w:p>
    <w:p w14:paraId="56AC9071" w14:textId="4AFDFE7C" w:rsidR="00A31F1A" w:rsidRPr="00DA3301" w:rsidRDefault="00A31F1A" w:rsidP="00B875A8">
      <w:pPr>
        <w:pStyle w:val="ListParagraph"/>
        <w:numPr>
          <w:ilvl w:val="0"/>
          <w:numId w:val="1"/>
        </w:numPr>
        <w:rPr>
          <w:sz w:val="20"/>
          <w:szCs w:val="20"/>
        </w:rPr>
      </w:pPr>
      <w:r w:rsidRPr="00DA3301">
        <w:rPr>
          <w:rStyle w:val="xcontentpasted0"/>
          <w:sz w:val="20"/>
          <w:szCs w:val="20"/>
        </w:rPr>
        <w:t>Airfare $ 500</w:t>
      </w:r>
    </w:p>
    <w:p w14:paraId="352E190A" w14:textId="0D18BC4F" w:rsidR="00A31F1A" w:rsidRPr="00DA3301" w:rsidRDefault="00A31F1A" w:rsidP="00B875A8">
      <w:pPr>
        <w:pStyle w:val="ListParagraph"/>
        <w:numPr>
          <w:ilvl w:val="0"/>
          <w:numId w:val="1"/>
        </w:numPr>
        <w:rPr>
          <w:sz w:val="20"/>
          <w:szCs w:val="20"/>
        </w:rPr>
      </w:pPr>
      <w:r w:rsidRPr="00DA3301">
        <w:rPr>
          <w:rStyle w:val="xcontentpasted0"/>
          <w:sz w:val="20"/>
          <w:szCs w:val="20"/>
        </w:rPr>
        <w:t>Hotel (3 nights at $299 – special savings until 4/4/2023) $ 687</w:t>
      </w:r>
    </w:p>
    <w:p w14:paraId="4483743E" w14:textId="08FCCD56" w:rsidR="00A31F1A" w:rsidRPr="00DA3301" w:rsidRDefault="00A31F1A" w:rsidP="00B875A8">
      <w:pPr>
        <w:pStyle w:val="ListParagraph"/>
        <w:numPr>
          <w:ilvl w:val="0"/>
          <w:numId w:val="1"/>
        </w:numPr>
        <w:rPr>
          <w:sz w:val="20"/>
          <w:szCs w:val="20"/>
        </w:rPr>
      </w:pPr>
      <w:r w:rsidRPr="00DA3301">
        <w:rPr>
          <w:rStyle w:val="xcontentpasted0"/>
          <w:sz w:val="20"/>
          <w:szCs w:val="20"/>
        </w:rPr>
        <w:t>Meals (most are provided by the conference) $ 50 (airport food while traveling)</w:t>
      </w:r>
    </w:p>
    <w:p w14:paraId="020F3FAD" w14:textId="655E1D47" w:rsidR="00A31F1A" w:rsidRPr="00DA3301" w:rsidRDefault="00A31F1A" w:rsidP="00B875A8">
      <w:pPr>
        <w:pStyle w:val="ListParagraph"/>
        <w:numPr>
          <w:ilvl w:val="0"/>
          <w:numId w:val="1"/>
        </w:numPr>
        <w:rPr>
          <w:sz w:val="20"/>
          <w:szCs w:val="20"/>
        </w:rPr>
      </w:pPr>
      <w:r w:rsidRPr="00DA3301">
        <w:rPr>
          <w:rStyle w:val="xcontentpasted0"/>
          <w:sz w:val="20"/>
          <w:szCs w:val="20"/>
        </w:rPr>
        <w:t>Ground Transportation $ 80</w:t>
      </w:r>
    </w:p>
    <w:p w14:paraId="53150CE6" w14:textId="2D6F07E2" w:rsidR="00A31F1A" w:rsidRPr="00DA3301" w:rsidRDefault="00A31F1A" w:rsidP="00B875A8">
      <w:pPr>
        <w:pStyle w:val="ListParagraph"/>
        <w:numPr>
          <w:ilvl w:val="0"/>
          <w:numId w:val="1"/>
        </w:numPr>
        <w:rPr>
          <w:sz w:val="20"/>
          <w:szCs w:val="20"/>
        </w:rPr>
      </w:pPr>
      <w:r w:rsidRPr="00DA3301">
        <w:rPr>
          <w:rStyle w:val="xcontentpasted0"/>
          <w:sz w:val="20"/>
          <w:szCs w:val="20"/>
        </w:rPr>
        <w:t>Registration Fee $ 1495 for ECI Members ($1595 for Non-Members)</w:t>
      </w:r>
    </w:p>
    <w:p w14:paraId="20AAE93E" w14:textId="485D2E12" w:rsidR="00C90A8B" w:rsidRPr="00DA3301" w:rsidRDefault="00C90A8B" w:rsidP="002F37F6">
      <w:pPr>
        <w:ind w:left="360"/>
        <w:rPr>
          <w:sz w:val="20"/>
          <w:szCs w:val="20"/>
        </w:rPr>
      </w:pPr>
      <w:r w:rsidRPr="00DA3301">
        <w:rPr>
          <w:rStyle w:val="xcontentpasted0"/>
          <w:b/>
          <w:bCs/>
          <w:sz w:val="20"/>
          <w:szCs w:val="20"/>
        </w:rPr>
        <w:t xml:space="preserve">Total Costs for IMPACT Conference </w:t>
      </w:r>
      <w:r w:rsidRPr="00DA3301">
        <w:rPr>
          <w:rStyle w:val="xcontentpasted0"/>
          <w:b/>
          <w:bCs/>
          <w:sz w:val="20"/>
          <w:szCs w:val="20"/>
        </w:rPr>
        <w:t xml:space="preserve">is </w:t>
      </w:r>
      <w:r w:rsidR="002F37F6" w:rsidRPr="00DA3301">
        <w:rPr>
          <w:rStyle w:val="xcontentpasted0"/>
          <w:b/>
          <w:bCs/>
          <w:sz w:val="20"/>
          <w:szCs w:val="20"/>
        </w:rPr>
        <w:t>about $2,723</w:t>
      </w:r>
      <w:r w:rsidRPr="00DA3301">
        <w:rPr>
          <w:sz w:val="20"/>
          <w:szCs w:val="20"/>
        </w:rPr>
        <w:t> </w:t>
      </w:r>
    </w:p>
    <w:p w14:paraId="7B0F5048" w14:textId="77777777" w:rsidR="00BF5930" w:rsidRPr="00DA3301" w:rsidRDefault="00BF5930" w:rsidP="00B875A8">
      <w:pPr>
        <w:spacing w:line="240" w:lineRule="auto"/>
        <w:contextualSpacing/>
        <w:rPr>
          <w:sz w:val="20"/>
          <w:szCs w:val="20"/>
        </w:rPr>
      </w:pPr>
    </w:p>
    <w:p w14:paraId="329B5BF7" w14:textId="66192F26" w:rsidR="00C90A8B" w:rsidRPr="00DA3301" w:rsidRDefault="008D50C6" w:rsidP="00B875A8">
      <w:pPr>
        <w:contextualSpacing/>
        <w:rPr>
          <w:rStyle w:val="xcontentpasted0"/>
          <w:sz w:val="20"/>
          <w:szCs w:val="20"/>
        </w:rPr>
      </w:pPr>
      <w:r w:rsidRPr="00DA3301">
        <w:rPr>
          <w:b/>
          <w:bCs/>
          <w:sz w:val="20"/>
          <w:szCs w:val="20"/>
          <w:u w:val="single"/>
        </w:rPr>
        <w:t>Certification Class</w:t>
      </w:r>
      <w:r w:rsidRPr="00DA3301">
        <w:rPr>
          <w:b/>
          <w:bCs/>
          <w:sz w:val="20"/>
          <w:szCs w:val="20"/>
          <w:u w:val="single"/>
        </w:rPr>
        <w:br/>
      </w:r>
      <w:r w:rsidR="002F37F6" w:rsidRPr="00DA3301">
        <w:rPr>
          <w:rStyle w:val="xcontentpasted0"/>
          <w:sz w:val="20"/>
          <w:szCs w:val="20"/>
        </w:rPr>
        <w:t xml:space="preserve">I’d like to arrive a day early and attend training </w:t>
      </w:r>
      <w:r w:rsidR="00A329F5">
        <w:rPr>
          <w:rStyle w:val="xcontentpasted0"/>
          <w:sz w:val="20"/>
          <w:szCs w:val="20"/>
        </w:rPr>
        <w:t>on May 1</w:t>
      </w:r>
      <w:r w:rsidR="00A329F5" w:rsidRPr="00A329F5">
        <w:rPr>
          <w:rStyle w:val="xcontentpasted0"/>
          <w:sz w:val="20"/>
          <w:szCs w:val="20"/>
          <w:vertAlign w:val="superscript"/>
        </w:rPr>
        <w:t>st</w:t>
      </w:r>
      <w:r w:rsidR="00A329F5">
        <w:rPr>
          <w:rStyle w:val="xcontentpasted0"/>
          <w:sz w:val="20"/>
          <w:szCs w:val="20"/>
        </w:rPr>
        <w:t xml:space="preserve"> </w:t>
      </w:r>
      <w:r w:rsidR="002F37F6" w:rsidRPr="00DA3301">
        <w:rPr>
          <w:rStyle w:val="xcontentpasted0"/>
          <w:sz w:val="20"/>
          <w:szCs w:val="20"/>
        </w:rPr>
        <w:t xml:space="preserve">to earn my </w:t>
      </w:r>
      <w:r w:rsidR="00A31F1A" w:rsidRPr="00DA3301">
        <w:rPr>
          <w:rStyle w:val="xcontentpasted0"/>
          <w:sz w:val="20"/>
          <w:szCs w:val="20"/>
        </w:rPr>
        <w:t>Leadership Professional in Ethics &amp; Compliance (LPEC) certification</w:t>
      </w:r>
      <w:r w:rsidR="002F37F6" w:rsidRPr="00DA3301">
        <w:rPr>
          <w:rStyle w:val="xcontentpasted0"/>
          <w:sz w:val="20"/>
          <w:szCs w:val="20"/>
        </w:rPr>
        <w:t>.  The cost of the training, including the exam is</w:t>
      </w:r>
      <w:r w:rsidR="00EA371C">
        <w:rPr>
          <w:rStyle w:val="xcontentpasted0"/>
          <w:sz w:val="20"/>
          <w:szCs w:val="20"/>
        </w:rPr>
        <w:t>:</w:t>
      </w:r>
    </w:p>
    <w:p w14:paraId="4E2FDFBA" w14:textId="77777777" w:rsidR="00C90A8B" w:rsidRPr="00DA3301" w:rsidRDefault="00A31F1A" w:rsidP="002F37F6">
      <w:pPr>
        <w:pStyle w:val="ListParagraph"/>
        <w:numPr>
          <w:ilvl w:val="0"/>
          <w:numId w:val="3"/>
        </w:numPr>
        <w:rPr>
          <w:rStyle w:val="xcontentpasted0"/>
          <w:b/>
          <w:bCs/>
          <w:sz w:val="20"/>
          <w:szCs w:val="20"/>
          <w:u w:val="single"/>
        </w:rPr>
      </w:pPr>
      <w:r w:rsidRPr="00DA3301">
        <w:rPr>
          <w:rStyle w:val="xcontentpasted0"/>
          <w:sz w:val="20"/>
          <w:szCs w:val="20"/>
        </w:rPr>
        <w:t>$1045 for ECI Members</w:t>
      </w:r>
    </w:p>
    <w:p w14:paraId="1D3AA02D" w14:textId="77777777" w:rsidR="00C90A8B" w:rsidRPr="00DA3301" w:rsidRDefault="00A31F1A" w:rsidP="002F37F6">
      <w:pPr>
        <w:pStyle w:val="ListParagraph"/>
        <w:numPr>
          <w:ilvl w:val="0"/>
          <w:numId w:val="3"/>
        </w:numPr>
        <w:rPr>
          <w:rStyle w:val="xcontentpasted0"/>
          <w:b/>
          <w:bCs/>
          <w:sz w:val="20"/>
          <w:szCs w:val="20"/>
          <w:u w:val="single"/>
        </w:rPr>
      </w:pPr>
      <w:r w:rsidRPr="00DA3301">
        <w:rPr>
          <w:rStyle w:val="xcontentpasted0"/>
          <w:sz w:val="20"/>
          <w:szCs w:val="20"/>
        </w:rPr>
        <w:t>($1245 for Non-Members)</w:t>
      </w:r>
    </w:p>
    <w:p w14:paraId="2D8AC5A9" w14:textId="70C6FF3C" w:rsidR="00A31F1A" w:rsidRPr="00DA3301" w:rsidRDefault="00A31F1A" w:rsidP="002F37F6">
      <w:pPr>
        <w:pStyle w:val="ListParagraph"/>
        <w:numPr>
          <w:ilvl w:val="0"/>
          <w:numId w:val="3"/>
        </w:numPr>
        <w:rPr>
          <w:b/>
          <w:bCs/>
          <w:sz w:val="20"/>
          <w:szCs w:val="20"/>
          <w:u w:val="single"/>
        </w:rPr>
      </w:pPr>
      <w:r w:rsidRPr="00DA3301">
        <w:rPr>
          <w:rStyle w:val="xcontentpasted0"/>
          <w:sz w:val="20"/>
          <w:szCs w:val="20"/>
        </w:rPr>
        <w:t>Additional Room Night at Hotel for LPEC attendance $299</w:t>
      </w:r>
    </w:p>
    <w:p w14:paraId="3FCDBB3D" w14:textId="279DAF18" w:rsidR="00A31F1A" w:rsidRPr="00DA3301" w:rsidRDefault="00A31F1A" w:rsidP="002F37F6">
      <w:pPr>
        <w:ind w:firstLine="360"/>
        <w:contextualSpacing/>
        <w:rPr>
          <w:sz w:val="20"/>
          <w:szCs w:val="20"/>
        </w:rPr>
      </w:pPr>
      <w:r w:rsidRPr="00DA3301">
        <w:rPr>
          <w:rStyle w:val="xcontentpasted0"/>
          <w:b/>
          <w:bCs/>
          <w:sz w:val="20"/>
          <w:szCs w:val="20"/>
        </w:rPr>
        <w:t xml:space="preserve">Total Costs for IMPACT Conference </w:t>
      </w:r>
      <w:r w:rsidR="00FD0256" w:rsidRPr="00DA3301">
        <w:rPr>
          <w:rStyle w:val="xcontentpasted0"/>
          <w:b/>
          <w:bCs/>
          <w:sz w:val="20"/>
          <w:szCs w:val="20"/>
        </w:rPr>
        <w:t>plus</w:t>
      </w:r>
      <w:r w:rsidRPr="00DA3301">
        <w:rPr>
          <w:rStyle w:val="xcontentpasted0"/>
          <w:b/>
          <w:bCs/>
          <w:sz w:val="20"/>
          <w:szCs w:val="20"/>
        </w:rPr>
        <w:t xml:space="preserve"> LPEC Certification is $4,067</w:t>
      </w:r>
    </w:p>
    <w:p w14:paraId="5294DAA4" w14:textId="77777777" w:rsidR="00A31F1A" w:rsidRPr="00DA3301" w:rsidRDefault="00A31F1A" w:rsidP="00B875A8">
      <w:pPr>
        <w:contextualSpacing/>
        <w:rPr>
          <w:sz w:val="20"/>
          <w:szCs w:val="20"/>
        </w:rPr>
      </w:pPr>
      <w:r w:rsidRPr="00DA3301">
        <w:rPr>
          <w:sz w:val="20"/>
          <w:szCs w:val="20"/>
        </w:rPr>
        <w:t> </w:t>
      </w:r>
    </w:p>
    <w:p w14:paraId="3394AA5C" w14:textId="77777777" w:rsidR="00A31F1A" w:rsidRPr="00DA3301" w:rsidRDefault="00A31F1A" w:rsidP="00B875A8">
      <w:pPr>
        <w:contextualSpacing/>
        <w:rPr>
          <w:sz w:val="20"/>
          <w:szCs w:val="20"/>
        </w:rPr>
      </w:pPr>
      <w:r w:rsidRPr="00DA3301">
        <w:rPr>
          <w:rStyle w:val="xcontentpasted0"/>
          <w:sz w:val="20"/>
          <w:szCs w:val="20"/>
        </w:rPr>
        <w:t>As always, I’ll work to keep expenses to a minimum. Following the event, I’ll develop a summary and set of recommendations for our team to help maximize our current investment in ECI and its programs. I will also share relevant information with key personnel throughout the company.</w:t>
      </w:r>
    </w:p>
    <w:p w14:paraId="69584AA9" w14:textId="77777777" w:rsidR="00A31F1A" w:rsidRPr="00DA3301" w:rsidRDefault="00A31F1A" w:rsidP="00B875A8">
      <w:pPr>
        <w:contextualSpacing/>
        <w:rPr>
          <w:sz w:val="20"/>
          <w:szCs w:val="20"/>
        </w:rPr>
      </w:pPr>
      <w:r w:rsidRPr="00DA3301">
        <w:rPr>
          <w:sz w:val="20"/>
          <w:szCs w:val="20"/>
        </w:rPr>
        <w:t> </w:t>
      </w:r>
    </w:p>
    <w:p w14:paraId="7B351AEB" w14:textId="3FB723A6" w:rsidR="00A31F1A" w:rsidRPr="00DA3301" w:rsidRDefault="00A31F1A" w:rsidP="00B875A8">
      <w:pPr>
        <w:contextualSpacing/>
        <w:rPr>
          <w:sz w:val="20"/>
          <w:szCs w:val="20"/>
        </w:rPr>
      </w:pPr>
      <w:r w:rsidRPr="00DA3301">
        <w:rPr>
          <w:rStyle w:val="xcontentpasted0"/>
          <w:sz w:val="20"/>
          <w:szCs w:val="20"/>
        </w:rPr>
        <w:t>Thank</w:t>
      </w:r>
      <w:r w:rsidR="00632273" w:rsidRPr="00DA3301">
        <w:rPr>
          <w:rStyle w:val="xcontentpasted0"/>
          <w:sz w:val="20"/>
          <w:szCs w:val="20"/>
        </w:rPr>
        <w:t xml:space="preserve"> you </w:t>
      </w:r>
      <w:r w:rsidRPr="00DA3301">
        <w:rPr>
          <w:rStyle w:val="xcontentpasted0"/>
          <w:sz w:val="20"/>
          <w:szCs w:val="20"/>
        </w:rPr>
        <w:t xml:space="preserve">for </w:t>
      </w:r>
      <w:r w:rsidR="00632273" w:rsidRPr="00DA3301">
        <w:rPr>
          <w:rStyle w:val="xcontentpasted0"/>
          <w:sz w:val="20"/>
          <w:szCs w:val="20"/>
        </w:rPr>
        <w:t xml:space="preserve">your consideration of </w:t>
      </w:r>
      <w:r w:rsidRPr="00DA3301">
        <w:rPr>
          <w:rStyle w:val="xcontentpasted0"/>
          <w:sz w:val="20"/>
          <w:szCs w:val="20"/>
        </w:rPr>
        <w:t>this request. I look forward to your reply.</w:t>
      </w:r>
    </w:p>
    <w:p w14:paraId="13C4E139" w14:textId="77777777" w:rsidR="00632273" w:rsidRPr="00DA3301" w:rsidRDefault="00632273" w:rsidP="00B875A8">
      <w:pPr>
        <w:contextualSpacing/>
        <w:rPr>
          <w:rStyle w:val="xcontentpasted0"/>
          <w:sz w:val="20"/>
          <w:szCs w:val="20"/>
        </w:rPr>
      </w:pPr>
    </w:p>
    <w:p w14:paraId="7C94977B" w14:textId="48285089" w:rsidR="003D09F2" w:rsidRPr="00DA3301" w:rsidRDefault="00632273" w:rsidP="00B875A8">
      <w:pPr>
        <w:contextualSpacing/>
        <w:rPr>
          <w:sz w:val="20"/>
          <w:szCs w:val="20"/>
        </w:rPr>
      </w:pPr>
      <w:r w:rsidRPr="00DA3301">
        <w:rPr>
          <w:rStyle w:val="xcontentpasted0"/>
          <w:sz w:val="20"/>
          <w:szCs w:val="20"/>
        </w:rPr>
        <w:t>Best r</w:t>
      </w:r>
      <w:r w:rsidR="00A31F1A" w:rsidRPr="00DA3301">
        <w:rPr>
          <w:rStyle w:val="xcontentpasted0"/>
          <w:sz w:val="20"/>
          <w:szCs w:val="20"/>
        </w:rPr>
        <w:t>egards,</w:t>
      </w:r>
      <w:r w:rsidR="00A31F1A" w:rsidRPr="00DA3301">
        <w:rPr>
          <w:sz w:val="20"/>
          <w:szCs w:val="20"/>
        </w:rPr>
        <w:t> </w:t>
      </w:r>
    </w:p>
    <w:sectPr w:rsidR="003D09F2" w:rsidRPr="00DA33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26E48"/>
    <w:multiLevelType w:val="hybridMultilevel"/>
    <w:tmpl w:val="DCBCACA8"/>
    <w:lvl w:ilvl="0" w:tplc="04090001">
      <w:start w:val="1"/>
      <w:numFmt w:val="bullet"/>
      <w:lvlText w:val=""/>
      <w:lvlJc w:val="left"/>
      <w:pPr>
        <w:ind w:left="720" w:hanging="360"/>
      </w:pPr>
      <w:rPr>
        <w:rFonts w:ascii="Symbol" w:hAnsi="Symbol" w:hint="default"/>
        <w:b w:val="0"/>
        <w:color w:val="000000"/>
        <w:u w:val="no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60584F0B"/>
    <w:multiLevelType w:val="hybridMultilevel"/>
    <w:tmpl w:val="2F32E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E62866"/>
    <w:multiLevelType w:val="hybridMultilevel"/>
    <w:tmpl w:val="633EA09A"/>
    <w:lvl w:ilvl="0" w:tplc="F2E2754C">
      <w:start w:val="1"/>
      <w:numFmt w:val="bullet"/>
      <w:lvlText w:val="-"/>
      <w:lvlJc w:val="left"/>
      <w:pPr>
        <w:ind w:left="720" w:hanging="360"/>
      </w:pPr>
      <w:rPr>
        <w:rFonts w:ascii="Calibri" w:eastAsiaTheme="minorHAnsi" w:hAnsi="Calibri" w:cs="Calibri" w:hint="default"/>
        <w:b w:val="0"/>
        <w:color w:val="00000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1140521">
    <w:abstractNumId w:val="1"/>
  </w:num>
  <w:num w:numId="2" w16cid:durableId="1552888674">
    <w:abstractNumId w:val="2"/>
  </w:num>
  <w:num w:numId="3" w16cid:durableId="4211000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F1A"/>
    <w:rsid w:val="00126BC1"/>
    <w:rsid w:val="00155A75"/>
    <w:rsid w:val="00264982"/>
    <w:rsid w:val="002F189F"/>
    <w:rsid w:val="002F37F6"/>
    <w:rsid w:val="00330BE7"/>
    <w:rsid w:val="003D09F2"/>
    <w:rsid w:val="004842F3"/>
    <w:rsid w:val="00632273"/>
    <w:rsid w:val="00676A89"/>
    <w:rsid w:val="008D50C6"/>
    <w:rsid w:val="009D63C4"/>
    <w:rsid w:val="00A31F1A"/>
    <w:rsid w:val="00A329F5"/>
    <w:rsid w:val="00B875A8"/>
    <w:rsid w:val="00BF5930"/>
    <w:rsid w:val="00C90A8B"/>
    <w:rsid w:val="00DA3301"/>
    <w:rsid w:val="00EA371C"/>
    <w:rsid w:val="00F05482"/>
    <w:rsid w:val="00FD0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4D66D"/>
  <w15:chartTrackingRefBased/>
  <w15:docId w15:val="{F7D52F2A-F413-46E0-A7AC-E8BCBED8A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1F1A"/>
    <w:rPr>
      <w:color w:val="0000FF"/>
      <w:u w:val="single"/>
    </w:rPr>
  </w:style>
  <w:style w:type="paragraph" w:styleId="NormalWeb">
    <w:name w:val="Normal (Web)"/>
    <w:basedOn w:val="Normal"/>
    <w:uiPriority w:val="99"/>
    <w:semiHidden/>
    <w:unhideWhenUsed/>
    <w:rsid w:val="00A31F1A"/>
    <w:pPr>
      <w:spacing w:after="0" w:line="240" w:lineRule="auto"/>
    </w:pPr>
    <w:rPr>
      <w:rFonts w:ascii="Calibri" w:hAnsi="Calibri" w:cs="Calibri"/>
    </w:rPr>
  </w:style>
  <w:style w:type="paragraph" w:customStyle="1" w:styleId="xmsonormal">
    <w:name w:val="x_msonormal"/>
    <w:basedOn w:val="Normal"/>
    <w:uiPriority w:val="99"/>
    <w:semiHidden/>
    <w:rsid w:val="00A31F1A"/>
    <w:pPr>
      <w:spacing w:after="0" w:line="240" w:lineRule="auto"/>
    </w:pPr>
    <w:rPr>
      <w:rFonts w:ascii="Calibri" w:hAnsi="Calibri" w:cs="Calibri"/>
    </w:rPr>
  </w:style>
  <w:style w:type="character" w:customStyle="1" w:styleId="xcontentpasted0">
    <w:name w:val="x_contentpasted0"/>
    <w:basedOn w:val="DefaultParagraphFont"/>
    <w:rsid w:val="00A31F1A"/>
  </w:style>
  <w:style w:type="paragraph" w:styleId="ListParagraph">
    <w:name w:val="List Paragraph"/>
    <w:basedOn w:val="Normal"/>
    <w:uiPriority w:val="34"/>
    <w:qFormat/>
    <w:rsid w:val="00F054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57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pact.ethics.org/speakers/"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https://impact.ethics.org/sessions/" TargetMode="Externa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mpact.ethics.org/"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BB6011FDF0BC141B3BBB548A0DF5FEA" ma:contentTypeVersion="14" ma:contentTypeDescription="Create a new document." ma:contentTypeScope="" ma:versionID="8e5f8697e550f1c10768715ed4bb1b9c">
  <xsd:schema xmlns:xsd="http://www.w3.org/2001/XMLSchema" xmlns:xs="http://www.w3.org/2001/XMLSchema" xmlns:p="http://schemas.microsoft.com/office/2006/metadata/properties" xmlns:ns2="7676728a-ca56-4c68-8dcd-9d6a52b4f2e9" xmlns:ns3="a39504e0-b2f9-40dc-af41-71db898728e8" targetNamespace="http://schemas.microsoft.com/office/2006/metadata/properties" ma:root="true" ma:fieldsID="02595c7183413442e2698c6e0e452611" ns2:_="" ns3:_="">
    <xsd:import namespace="7676728a-ca56-4c68-8dcd-9d6a52b4f2e9"/>
    <xsd:import namespace="a39504e0-b2f9-40dc-af41-71db898728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2:Imagedescrip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76728a-ca56-4c68-8dcd-9d6a52b4f2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5195bc7-5cc9-4940-8617-59e9b00e0b82"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Imagedescription" ma:index="19" nillable="true" ma:displayName="Image description" ma:format="Dropdown" ma:internalName="Imag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9504e0-b2f9-40dc-af41-71db898728e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ee3deeb-92e7-47af-a102-108654926692}" ma:internalName="TaxCatchAll" ma:showField="CatchAllData" ma:web="a39504e0-b2f9-40dc-af41-71db898728e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676728a-ca56-4c68-8dcd-9d6a52b4f2e9">
      <Terms xmlns="http://schemas.microsoft.com/office/infopath/2007/PartnerControls"/>
    </lcf76f155ced4ddcb4097134ff3c332f>
    <Imagedescription xmlns="7676728a-ca56-4c68-8dcd-9d6a52b4f2e9" xsi:nil="true"/>
    <TaxCatchAll xmlns="a39504e0-b2f9-40dc-af41-71db898728e8" xsi:nil="true"/>
  </documentManagement>
</p:properties>
</file>

<file path=customXml/itemProps1.xml><?xml version="1.0" encoding="utf-8"?>
<ds:datastoreItem xmlns:ds="http://schemas.openxmlformats.org/officeDocument/2006/customXml" ds:itemID="{0A89CEC7-E442-4A37-A68F-CD5709673AB7}">
  <ds:schemaRefs>
    <ds:schemaRef ds:uri="http://schemas.openxmlformats.org/officeDocument/2006/bibliography"/>
  </ds:schemaRefs>
</ds:datastoreItem>
</file>

<file path=customXml/itemProps2.xml><?xml version="1.0" encoding="utf-8"?>
<ds:datastoreItem xmlns:ds="http://schemas.openxmlformats.org/officeDocument/2006/customXml" ds:itemID="{0B07C013-BD19-4FEE-840B-D7186634B296}"/>
</file>

<file path=customXml/itemProps3.xml><?xml version="1.0" encoding="utf-8"?>
<ds:datastoreItem xmlns:ds="http://schemas.openxmlformats.org/officeDocument/2006/customXml" ds:itemID="{ADE98147-5C58-49DC-9D51-973C92A8E0E7}"/>
</file>

<file path=customXml/itemProps4.xml><?xml version="1.0" encoding="utf-8"?>
<ds:datastoreItem xmlns:ds="http://schemas.openxmlformats.org/officeDocument/2006/customXml" ds:itemID="{663848C7-425B-4AB8-9DC7-4FEA23155644}"/>
</file>

<file path=docProps/app.xml><?xml version="1.0" encoding="utf-8"?>
<Properties xmlns="http://schemas.openxmlformats.org/officeDocument/2006/extended-properties" xmlns:vt="http://schemas.openxmlformats.org/officeDocument/2006/docPropsVTypes">
  <Template>Normal</Template>
  <TotalTime>9</TotalTime>
  <Pages>1</Pages>
  <Words>361</Words>
  <Characters>2059</Characters>
  <Application>Microsoft Office Word</Application>
  <DocSecurity>0</DocSecurity>
  <Lines>17</Lines>
  <Paragraphs>4</Paragraphs>
  <ScaleCrop>false</ScaleCrop>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Ashlee Wilcox</dc:creator>
  <cp:keywords/>
  <dc:description/>
  <cp:lastModifiedBy>Ashlee Wilcox</cp:lastModifiedBy>
  <cp:revision>18</cp:revision>
  <dcterms:created xsi:type="dcterms:W3CDTF">2023-03-29T17:39:00Z</dcterms:created>
  <dcterms:modified xsi:type="dcterms:W3CDTF">2023-03-29T17:48:00Z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0x0101005BB6011FDF0BC141B3BBB548A0DF5FEA</vt:lpwstr>
  </property>
</Properties>
</file>